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25" w:rsidRPr="00917E8A" w:rsidRDefault="00941625" w:rsidP="00941625">
      <w:pPr>
        <w:pStyle w:val="a3"/>
        <w:spacing w:before="0" w:beforeAutospacing="0" w:after="0" w:afterAutospacing="0"/>
        <w:ind w:left="6816" w:firstLine="5220"/>
        <w:jc w:val="both"/>
        <w:rPr>
          <w:bCs/>
          <w:sz w:val="28"/>
          <w:szCs w:val="28"/>
        </w:rPr>
      </w:pPr>
      <w:r w:rsidRPr="00917E8A">
        <w:rPr>
          <w:bCs/>
          <w:sz w:val="28"/>
          <w:szCs w:val="28"/>
        </w:rPr>
        <w:t>УТВЕРЖДЕНО</w:t>
      </w:r>
    </w:p>
    <w:p w:rsidR="00941625" w:rsidRPr="00917E8A" w:rsidRDefault="00941625" w:rsidP="00941625">
      <w:pPr>
        <w:pStyle w:val="a3"/>
        <w:spacing w:before="0" w:beforeAutospacing="0" w:after="0" w:afterAutospacing="0"/>
        <w:ind w:left="11328"/>
        <w:jc w:val="both"/>
        <w:rPr>
          <w:bCs/>
          <w:sz w:val="28"/>
          <w:szCs w:val="28"/>
        </w:rPr>
      </w:pPr>
      <w:r w:rsidRPr="00917E8A">
        <w:rPr>
          <w:bCs/>
          <w:sz w:val="28"/>
          <w:szCs w:val="28"/>
        </w:rPr>
        <w:t>Приказом Министерства образования и науки Донецкой Народной Республики</w:t>
      </w:r>
    </w:p>
    <w:p w:rsidR="00941625" w:rsidRDefault="00941625" w:rsidP="00941625">
      <w:pPr>
        <w:pStyle w:val="a3"/>
        <w:spacing w:before="0" w:beforeAutospacing="0" w:after="0" w:afterAutospacing="0"/>
        <w:ind w:left="10884" w:firstLine="444"/>
        <w:jc w:val="both"/>
        <w:rPr>
          <w:bCs/>
          <w:sz w:val="28"/>
          <w:szCs w:val="28"/>
        </w:rPr>
      </w:pPr>
      <w:r w:rsidRPr="00917E8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16.09.2016г. № 931</w:t>
      </w:r>
      <w:bookmarkStart w:id="0" w:name="_GoBack"/>
      <w:bookmarkEnd w:id="0"/>
    </w:p>
    <w:p w:rsidR="00941625" w:rsidRDefault="00941625" w:rsidP="0094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1625" w:rsidRPr="008B6E06" w:rsidRDefault="00941625" w:rsidP="00941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0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1625" w:rsidRPr="008B6E06" w:rsidRDefault="00941625" w:rsidP="00941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06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терроризму и экстремизму в образовательных организациях Донецкой Народной Республики на 2016/2017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129"/>
        <w:gridCol w:w="2917"/>
        <w:gridCol w:w="2931"/>
        <w:gridCol w:w="2911"/>
      </w:tblGrid>
      <w:tr w:rsidR="00941625" w:rsidTr="00ED7B94">
        <w:tc>
          <w:tcPr>
            <w:tcW w:w="675" w:type="dxa"/>
            <w:vAlign w:val="center"/>
          </w:tcPr>
          <w:p w:rsidR="00941625" w:rsidRPr="00485877" w:rsidRDefault="00941625" w:rsidP="00ED7B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239" w:type="dxa"/>
            <w:vAlign w:val="center"/>
          </w:tcPr>
          <w:p w:rsidR="00941625" w:rsidRPr="00485877" w:rsidRDefault="00941625" w:rsidP="00ED7B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мероприятий</w:t>
            </w:r>
          </w:p>
        </w:tc>
        <w:tc>
          <w:tcPr>
            <w:tcW w:w="2957" w:type="dxa"/>
            <w:vAlign w:val="center"/>
          </w:tcPr>
          <w:p w:rsidR="00941625" w:rsidRPr="00485877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  <w:b/>
                <w:i/>
              </w:rPr>
            </w:pPr>
            <w:r w:rsidRPr="00485877">
              <w:rPr>
                <w:rStyle w:val="FontStyle25"/>
                <w:b/>
                <w:i/>
              </w:rPr>
              <w:t>Исполнитель</w:t>
            </w:r>
          </w:p>
        </w:tc>
        <w:tc>
          <w:tcPr>
            <w:tcW w:w="2957" w:type="dxa"/>
            <w:vAlign w:val="center"/>
          </w:tcPr>
          <w:p w:rsidR="00941625" w:rsidRPr="00485877" w:rsidRDefault="00941625" w:rsidP="00ED7B94">
            <w:pPr>
              <w:pStyle w:val="Style17"/>
              <w:spacing w:line="240" w:lineRule="auto"/>
              <w:rPr>
                <w:rStyle w:val="FontStyle25"/>
                <w:b/>
                <w:i/>
              </w:rPr>
            </w:pPr>
            <w:r w:rsidRPr="00485877">
              <w:rPr>
                <w:rStyle w:val="FontStyle25"/>
                <w:b/>
                <w:i/>
              </w:rPr>
              <w:t>Ожидаемый результат выполнения мероприятия</w:t>
            </w:r>
          </w:p>
        </w:tc>
        <w:tc>
          <w:tcPr>
            <w:tcW w:w="2958" w:type="dxa"/>
            <w:vAlign w:val="center"/>
          </w:tcPr>
          <w:p w:rsidR="00941625" w:rsidRPr="00485877" w:rsidRDefault="00941625" w:rsidP="00ED7B94">
            <w:pPr>
              <w:pStyle w:val="Style17"/>
              <w:spacing w:line="240" w:lineRule="auto"/>
              <w:rPr>
                <w:rStyle w:val="FontStyle25"/>
                <w:b/>
                <w:i/>
              </w:rPr>
            </w:pPr>
            <w:r w:rsidRPr="00485877">
              <w:rPr>
                <w:rStyle w:val="FontStyle25"/>
                <w:b/>
                <w:i/>
              </w:rPr>
              <w:t>Планируемый срок выполнения мероприятия</w:t>
            </w:r>
          </w:p>
        </w:tc>
      </w:tr>
      <w:tr w:rsidR="00941625" w:rsidTr="00ED7B94">
        <w:tc>
          <w:tcPr>
            <w:tcW w:w="675" w:type="dxa"/>
          </w:tcPr>
          <w:p w:rsidR="00941625" w:rsidRPr="00485877" w:rsidRDefault="00941625" w:rsidP="00E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941625" w:rsidRPr="00485877" w:rsidRDefault="00941625" w:rsidP="00ED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77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вовлечению в террористическую деятельность граждан и пресечения распространения экстремист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идей проводить работу по выявлению в образовательных организациях лиц, </w:t>
            </w:r>
            <w:r w:rsidRPr="00485877">
              <w:rPr>
                <w:rFonts w:ascii="Times New Roman" w:hAnsi="Times New Roman" w:cs="Times New Roman"/>
                <w:sz w:val="24"/>
                <w:szCs w:val="24"/>
              </w:rPr>
              <w:t>распространяющих идеол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огию экстремизма </w:t>
            </w:r>
            <w:r w:rsidRPr="00485877">
              <w:rPr>
                <w:rFonts w:ascii="Times New Roman" w:hAnsi="Times New Roman" w:cs="Times New Roman"/>
                <w:sz w:val="24"/>
                <w:szCs w:val="24"/>
              </w:rPr>
              <w:t xml:space="preserve">и    терроризма. </w:t>
            </w:r>
          </w:p>
          <w:p w:rsidR="00941625" w:rsidRPr="00485877" w:rsidRDefault="00941625" w:rsidP="00ED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41625" w:rsidRPr="00485877" w:rsidRDefault="00941625" w:rsidP="00ED7B94">
            <w:pPr>
              <w:pStyle w:val="Style12"/>
              <w:widowControl/>
              <w:jc w:val="both"/>
            </w:pPr>
            <w:r>
              <w:t>Руководители образовательных организаций</w:t>
            </w:r>
          </w:p>
        </w:tc>
        <w:tc>
          <w:tcPr>
            <w:tcW w:w="2957" w:type="dxa"/>
          </w:tcPr>
          <w:p w:rsidR="00941625" w:rsidRPr="00485877" w:rsidRDefault="00941625" w:rsidP="00ED7B94">
            <w:pPr>
              <w:pStyle w:val="Style17"/>
              <w:spacing w:line="240" w:lineRule="auto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Воспитание чувства патриотизма и гражданского долга, ответственности за своё поведение, </w:t>
            </w:r>
            <w:r w:rsidRPr="00485877">
              <w:rPr>
                <w:rStyle w:val="FontStyle25"/>
              </w:rPr>
              <w:t>формирование способности противостоять</w:t>
            </w:r>
            <w:r>
              <w:t xml:space="preserve"> </w:t>
            </w:r>
            <w:r w:rsidRPr="00790D42">
              <w:rPr>
                <w:rStyle w:val="FontStyle25"/>
              </w:rPr>
              <w:t>любым попыткам вовлечения в экстремистские организации</w:t>
            </w:r>
          </w:p>
        </w:tc>
        <w:tc>
          <w:tcPr>
            <w:tcW w:w="2958" w:type="dxa"/>
          </w:tcPr>
          <w:p w:rsidR="00941625" w:rsidRPr="00485877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Постоянно</w:t>
            </w:r>
          </w:p>
        </w:tc>
      </w:tr>
      <w:tr w:rsidR="00941625" w:rsidTr="00ED7B94">
        <w:tc>
          <w:tcPr>
            <w:tcW w:w="675" w:type="dxa"/>
          </w:tcPr>
          <w:p w:rsidR="00941625" w:rsidRPr="00790D42" w:rsidRDefault="00941625" w:rsidP="00E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941625" w:rsidRPr="00790D42" w:rsidRDefault="00941625" w:rsidP="00E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90D42">
              <w:rPr>
                <w:rFonts w:ascii="Times New Roman" w:hAnsi="Times New Roman" w:cs="Times New Roman"/>
                <w:sz w:val="24"/>
                <w:szCs w:val="24"/>
              </w:rPr>
              <w:t>целенаправленных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42">
              <w:rPr>
                <w:rFonts w:ascii="Times New Roman" w:hAnsi="Times New Roman" w:cs="Times New Roman"/>
                <w:sz w:val="24"/>
                <w:szCs w:val="24"/>
              </w:rPr>
              <w:t>мероприятий с обучающимися, наиболее подверженными воздействию идеологии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2957" w:type="dxa"/>
          </w:tcPr>
          <w:p w:rsidR="00941625" w:rsidRPr="00790D42" w:rsidRDefault="00941625" w:rsidP="00ED7B94">
            <w:pPr>
              <w:pStyle w:val="Style12"/>
              <w:widowControl/>
            </w:pPr>
            <w:r>
              <w:t>Администрация образовательных организаций</w:t>
            </w:r>
          </w:p>
        </w:tc>
        <w:tc>
          <w:tcPr>
            <w:tcW w:w="2957" w:type="dxa"/>
          </w:tcPr>
          <w:p w:rsidR="00941625" w:rsidRPr="00790D42" w:rsidRDefault="00941625" w:rsidP="00ED7B94">
            <w:pPr>
              <w:pStyle w:val="Style17"/>
              <w:spacing w:line="240" w:lineRule="auto"/>
              <w:jc w:val="both"/>
              <w:rPr>
                <w:rStyle w:val="FontStyle25"/>
              </w:rPr>
            </w:pPr>
            <w:r w:rsidRPr="00790D42">
              <w:rPr>
                <w:rStyle w:val="FontStyle25"/>
              </w:rPr>
              <w:t>У</w:t>
            </w:r>
            <w:r>
              <w:rPr>
                <w:rStyle w:val="FontStyle25"/>
              </w:rPr>
              <w:t xml:space="preserve">важение прав и свобод человека, </w:t>
            </w:r>
            <w:r w:rsidRPr="00790D42">
              <w:rPr>
                <w:rStyle w:val="FontStyle25"/>
              </w:rPr>
              <w:t xml:space="preserve">стремление к </w:t>
            </w:r>
            <w:r>
              <w:rPr>
                <w:rStyle w:val="FontStyle25"/>
              </w:rPr>
              <w:t xml:space="preserve">межэтническому миру и согласию, </w:t>
            </w:r>
            <w:r w:rsidRPr="00790D42">
              <w:rPr>
                <w:rStyle w:val="FontStyle25"/>
              </w:rPr>
              <w:t xml:space="preserve">готовность к </w:t>
            </w:r>
            <w:r w:rsidRPr="00790D42">
              <w:rPr>
                <w:rStyle w:val="FontStyle25"/>
              </w:rPr>
              <w:lastRenderedPageBreak/>
              <w:t>диалогу</w:t>
            </w:r>
          </w:p>
        </w:tc>
        <w:tc>
          <w:tcPr>
            <w:tcW w:w="2958" w:type="dxa"/>
          </w:tcPr>
          <w:p w:rsidR="00941625" w:rsidRPr="00790D42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Постоянно</w:t>
            </w:r>
          </w:p>
        </w:tc>
      </w:tr>
      <w:tr w:rsidR="00941625" w:rsidTr="00ED7B94">
        <w:tc>
          <w:tcPr>
            <w:tcW w:w="675" w:type="dxa"/>
          </w:tcPr>
          <w:p w:rsidR="00941625" w:rsidRPr="00790D42" w:rsidRDefault="00941625" w:rsidP="00E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941625" w:rsidRDefault="00941625" w:rsidP="00ED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2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 и экстремизма</w:t>
            </w:r>
          </w:p>
        </w:tc>
        <w:tc>
          <w:tcPr>
            <w:tcW w:w="2957" w:type="dxa"/>
          </w:tcPr>
          <w:p w:rsidR="00941625" w:rsidRDefault="00941625" w:rsidP="00ED7B94">
            <w:pPr>
              <w:pStyle w:val="Style12"/>
              <w:widowControl/>
            </w:pPr>
            <w:r>
              <w:t>Администрация образовательных организаций</w:t>
            </w:r>
          </w:p>
        </w:tc>
        <w:tc>
          <w:tcPr>
            <w:tcW w:w="2957" w:type="dxa"/>
          </w:tcPr>
          <w:p w:rsidR="00941625" w:rsidRPr="00790D42" w:rsidRDefault="00941625" w:rsidP="00ED7B94">
            <w:pPr>
              <w:pStyle w:val="Style17"/>
              <w:spacing w:line="240" w:lineRule="auto"/>
              <w:jc w:val="both"/>
              <w:rPr>
                <w:rStyle w:val="FontStyle25"/>
              </w:rPr>
            </w:pPr>
            <w:r w:rsidRPr="00790D42">
              <w:rPr>
                <w:rStyle w:val="FontStyle25"/>
              </w:rPr>
              <w:t>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2958" w:type="dxa"/>
          </w:tcPr>
          <w:p w:rsidR="00941625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В течение учебного года</w:t>
            </w:r>
          </w:p>
        </w:tc>
      </w:tr>
      <w:tr w:rsidR="00941625" w:rsidTr="00ED7B94">
        <w:tc>
          <w:tcPr>
            <w:tcW w:w="675" w:type="dxa"/>
          </w:tcPr>
          <w:p w:rsidR="00941625" w:rsidRDefault="00941625" w:rsidP="00E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941625" w:rsidRPr="00790D42" w:rsidRDefault="00941625" w:rsidP="00ED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«Профилактика экстремизма и терроризма в образовательной среде»</w:t>
            </w:r>
          </w:p>
        </w:tc>
        <w:tc>
          <w:tcPr>
            <w:tcW w:w="2957" w:type="dxa"/>
          </w:tcPr>
          <w:p w:rsidR="00941625" w:rsidRDefault="00941625" w:rsidP="00ED7B94">
            <w:pPr>
              <w:pStyle w:val="Style12"/>
              <w:widowControl/>
            </w:pPr>
            <w:r>
              <w:t>Донецкий республиканский институт дополнительного педагогического образования</w:t>
            </w:r>
          </w:p>
        </w:tc>
        <w:tc>
          <w:tcPr>
            <w:tcW w:w="2957" w:type="dxa"/>
          </w:tcPr>
          <w:p w:rsidR="00941625" w:rsidRPr="00790D42" w:rsidRDefault="00941625" w:rsidP="00ED7B94">
            <w:pPr>
              <w:pStyle w:val="Style17"/>
              <w:spacing w:line="240" w:lineRule="auto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Повышения уровня профессиональной компетентности педагогических работников</w:t>
            </w:r>
          </w:p>
        </w:tc>
        <w:tc>
          <w:tcPr>
            <w:tcW w:w="2958" w:type="dxa"/>
          </w:tcPr>
          <w:p w:rsidR="00941625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До 07.10.2016 г.</w:t>
            </w:r>
          </w:p>
        </w:tc>
      </w:tr>
      <w:tr w:rsidR="00941625" w:rsidTr="00ED7B94">
        <w:tc>
          <w:tcPr>
            <w:tcW w:w="675" w:type="dxa"/>
          </w:tcPr>
          <w:p w:rsidR="00941625" w:rsidRDefault="00941625" w:rsidP="00E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941625" w:rsidRDefault="00941625" w:rsidP="00ED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90D42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D42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0D42">
              <w:rPr>
                <w:rFonts w:ascii="Times New Roman" w:hAnsi="Times New Roman" w:cs="Times New Roman"/>
                <w:sz w:val="24"/>
                <w:szCs w:val="24"/>
              </w:rPr>
              <w:t xml:space="preserve">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</w:t>
            </w:r>
          </w:p>
        </w:tc>
        <w:tc>
          <w:tcPr>
            <w:tcW w:w="2957" w:type="dxa"/>
          </w:tcPr>
          <w:p w:rsidR="00941625" w:rsidRDefault="00941625" w:rsidP="00ED7B94">
            <w:pPr>
              <w:pStyle w:val="Style12"/>
              <w:widowControl/>
            </w:pPr>
            <w:r>
              <w:t>Администрация образовательных организаций</w:t>
            </w:r>
          </w:p>
        </w:tc>
        <w:tc>
          <w:tcPr>
            <w:tcW w:w="2957" w:type="dxa"/>
          </w:tcPr>
          <w:p w:rsidR="00941625" w:rsidRDefault="00941625" w:rsidP="00ED7B94">
            <w:pPr>
              <w:pStyle w:val="Style17"/>
              <w:spacing w:line="240" w:lineRule="auto"/>
              <w:jc w:val="both"/>
              <w:rPr>
                <w:rStyle w:val="FontStyle25"/>
              </w:rPr>
            </w:pPr>
            <w:r w:rsidRPr="00CD5359">
              <w:rPr>
                <w:rStyle w:val="FontStyle25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2958" w:type="dxa"/>
          </w:tcPr>
          <w:p w:rsidR="00941625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 w:rsidRPr="00CD5359">
              <w:rPr>
                <w:rStyle w:val="FontStyle25"/>
              </w:rPr>
              <w:t>В течение учебного года</w:t>
            </w:r>
          </w:p>
        </w:tc>
      </w:tr>
      <w:tr w:rsidR="00941625" w:rsidTr="00ED7B94">
        <w:tc>
          <w:tcPr>
            <w:tcW w:w="675" w:type="dxa"/>
          </w:tcPr>
          <w:p w:rsidR="00941625" w:rsidRDefault="00941625" w:rsidP="00E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9" w:type="dxa"/>
          </w:tcPr>
          <w:p w:rsidR="00941625" w:rsidRDefault="00941625" w:rsidP="00ED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дискуссионных клубов, круглых столов, правовых конференций, родительских форумов по вопросам профилактике экстремизма</w:t>
            </w:r>
          </w:p>
        </w:tc>
        <w:tc>
          <w:tcPr>
            <w:tcW w:w="2957" w:type="dxa"/>
          </w:tcPr>
          <w:p w:rsidR="00941625" w:rsidRDefault="00941625" w:rsidP="00ED7B94">
            <w:pPr>
              <w:pStyle w:val="Style12"/>
              <w:widowControl/>
            </w:pPr>
            <w:r>
              <w:t>Управления (отделы) образования администраций городов и районов</w:t>
            </w:r>
          </w:p>
          <w:p w:rsidR="00941625" w:rsidRDefault="00941625" w:rsidP="00ED7B94">
            <w:pPr>
              <w:pStyle w:val="Style12"/>
              <w:widowControl/>
            </w:pPr>
            <w:r>
              <w:t>Администрация образовательных организаций</w:t>
            </w:r>
          </w:p>
        </w:tc>
        <w:tc>
          <w:tcPr>
            <w:tcW w:w="2957" w:type="dxa"/>
          </w:tcPr>
          <w:p w:rsidR="00941625" w:rsidRPr="00CD5359" w:rsidRDefault="00941625" w:rsidP="00ED7B94">
            <w:pPr>
              <w:pStyle w:val="Style17"/>
              <w:spacing w:line="240" w:lineRule="auto"/>
              <w:jc w:val="both"/>
              <w:rPr>
                <w:rStyle w:val="FontStyle25"/>
              </w:rPr>
            </w:pPr>
            <w:r w:rsidRPr="00C938E1">
              <w:rPr>
                <w:rStyle w:val="FontStyle25"/>
              </w:rPr>
              <w:t>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2958" w:type="dxa"/>
          </w:tcPr>
          <w:p w:rsidR="00941625" w:rsidRPr="00CD5359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 w:rsidRPr="00C938E1">
              <w:rPr>
                <w:rStyle w:val="FontStyle25"/>
              </w:rPr>
              <w:t>В течение учебного года</w:t>
            </w:r>
          </w:p>
        </w:tc>
      </w:tr>
      <w:tr w:rsidR="00941625" w:rsidTr="00ED7B94">
        <w:tc>
          <w:tcPr>
            <w:tcW w:w="675" w:type="dxa"/>
          </w:tcPr>
          <w:p w:rsidR="00941625" w:rsidRDefault="00941625" w:rsidP="00E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39" w:type="dxa"/>
          </w:tcPr>
          <w:p w:rsidR="00941625" w:rsidRDefault="00941625" w:rsidP="00ED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9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CD5359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общественно значимых мероприятий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секторов по делам несовершеннолетних территориальных ОВД</w:t>
            </w:r>
          </w:p>
        </w:tc>
        <w:tc>
          <w:tcPr>
            <w:tcW w:w="2957" w:type="dxa"/>
          </w:tcPr>
          <w:p w:rsidR="00941625" w:rsidRDefault="00941625" w:rsidP="00ED7B94">
            <w:pPr>
              <w:pStyle w:val="Style12"/>
              <w:widowControl/>
            </w:pPr>
            <w:r>
              <w:t>Администрация образовательных организаций</w:t>
            </w:r>
          </w:p>
        </w:tc>
        <w:tc>
          <w:tcPr>
            <w:tcW w:w="2957" w:type="dxa"/>
          </w:tcPr>
          <w:p w:rsidR="00941625" w:rsidRPr="00CD5359" w:rsidRDefault="00941625" w:rsidP="00ED7B94">
            <w:pPr>
              <w:pStyle w:val="Style17"/>
              <w:spacing w:line="240" w:lineRule="auto"/>
              <w:jc w:val="both"/>
              <w:rPr>
                <w:rStyle w:val="FontStyle25"/>
              </w:rPr>
            </w:pPr>
            <w:r w:rsidRPr="00CD5359">
              <w:rPr>
                <w:rStyle w:val="FontStyle25"/>
              </w:rPr>
              <w:t>Достижени</w:t>
            </w:r>
            <w:r>
              <w:rPr>
                <w:rStyle w:val="FontStyle25"/>
              </w:rPr>
              <w:t xml:space="preserve">е необходимого уровня правовой </w:t>
            </w:r>
            <w:r w:rsidRPr="00CD5359">
              <w:rPr>
                <w:rStyle w:val="FontStyle25"/>
              </w:rPr>
              <w:t>культуры обучающихся как основы толерантного сознания и поведения</w:t>
            </w:r>
          </w:p>
        </w:tc>
        <w:tc>
          <w:tcPr>
            <w:tcW w:w="2958" w:type="dxa"/>
          </w:tcPr>
          <w:p w:rsidR="00941625" w:rsidRPr="00CD5359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 w:rsidRPr="00CD5359">
              <w:rPr>
                <w:rStyle w:val="FontStyle25"/>
              </w:rPr>
              <w:t>В течение учебного года</w:t>
            </w:r>
          </w:p>
        </w:tc>
      </w:tr>
      <w:tr w:rsidR="00941625" w:rsidTr="00ED7B94">
        <w:tc>
          <w:tcPr>
            <w:tcW w:w="675" w:type="dxa"/>
          </w:tcPr>
          <w:p w:rsidR="00941625" w:rsidRDefault="00941625" w:rsidP="00E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:rsidR="00941625" w:rsidRPr="00CD5359" w:rsidRDefault="00941625" w:rsidP="00ED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Республиканского </w:t>
            </w:r>
            <w:r w:rsidRPr="00CD535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35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видеоролика по антитеррористической и </w:t>
            </w:r>
            <w:proofErr w:type="spellStart"/>
            <w:r w:rsidRPr="00CD5359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CD5359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«Мы за безопасный мир»</w:t>
            </w:r>
          </w:p>
        </w:tc>
        <w:tc>
          <w:tcPr>
            <w:tcW w:w="2957" w:type="dxa"/>
          </w:tcPr>
          <w:p w:rsidR="00941625" w:rsidRDefault="00941625" w:rsidP="00ED7B94">
            <w:pPr>
              <w:pStyle w:val="Style12"/>
              <w:widowControl/>
            </w:pPr>
            <w:r>
              <w:t>Министерство образования и науки</w:t>
            </w:r>
          </w:p>
          <w:p w:rsidR="00941625" w:rsidRDefault="00941625" w:rsidP="00ED7B94">
            <w:pPr>
              <w:pStyle w:val="Style12"/>
              <w:widowControl/>
            </w:pPr>
            <w:r>
              <w:t>Управления (отделы) образования администраций городов и районов</w:t>
            </w:r>
          </w:p>
          <w:p w:rsidR="00941625" w:rsidRDefault="00941625" w:rsidP="00ED7B94">
            <w:pPr>
              <w:pStyle w:val="Style12"/>
              <w:widowControl/>
            </w:pPr>
            <w:r>
              <w:t>Образовательные организации</w:t>
            </w:r>
          </w:p>
        </w:tc>
        <w:tc>
          <w:tcPr>
            <w:tcW w:w="2957" w:type="dxa"/>
          </w:tcPr>
          <w:p w:rsidR="00941625" w:rsidRPr="00CD5359" w:rsidRDefault="00941625" w:rsidP="00ED7B94">
            <w:pPr>
              <w:pStyle w:val="Style17"/>
              <w:spacing w:line="240" w:lineRule="auto"/>
              <w:jc w:val="both"/>
              <w:rPr>
                <w:rStyle w:val="FontStyle25"/>
              </w:rPr>
            </w:pPr>
            <w:r w:rsidRPr="00CD5359">
              <w:rPr>
                <w:rStyle w:val="FontStyle25"/>
              </w:rPr>
              <w:t>Формирование толерантности и профилактика межнациональной розни и нетерпимости</w:t>
            </w:r>
          </w:p>
        </w:tc>
        <w:tc>
          <w:tcPr>
            <w:tcW w:w="2958" w:type="dxa"/>
          </w:tcPr>
          <w:p w:rsidR="00941625" w:rsidRPr="00CD5359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Март 2017 г.</w:t>
            </w:r>
          </w:p>
        </w:tc>
      </w:tr>
      <w:tr w:rsidR="00941625" w:rsidTr="00ED7B94">
        <w:tc>
          <w:tcPr>
            <w:tcW w:w="675" w:type="dxa"/>
          </w:tcPr>
          <w:p w:rsidR="00941625" w:rsidRDefault="00941625" w:rsidP="00E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9" w:type="dxa"/>
          </w:tcPr>
          <w:p w:rsidR="00941625" w:rsidRDefault="00941625" w:rsidP="00ED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подготовку и размещение информации антитеррористического содержания на официальных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управлений (отделов) образования администраций городов и районов, </w:t>
            </w:r>
            <w:r w:rsidRPr="006231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194"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2957" w:type="dxa"/>
          </w:tcPr>
          <w:p w:rsidR="00941625" w:rsidRDefault="00941625" w:rsidP="00ED7B94">
            <w:pPr>
              <w:pStyle w:val="Style12"/>
              <w:widowControl/>
            </w:pPr>
            <w:r>
              <w:t>Управление (отделы) образования администраций городов и районов</w:t>
            </w:r>
          </w:p>
          <w:p w:rsidR="00941625" w:rsidRDefault="00941625" w:rsidP="00ED7B94">
            <w:pPr>
              <w:pStyle w:val="Style12"/>
              <w:widowControl/>
            </w:pPr>
            <w:r>
              <w:t>Администрация образовательных организаций</w:t>
            </w:r>
          </w:p>
        </w:tc>
        <w:tc>
          <w:tcPr>
            <w:tcW w:w="2957" w:type="dxa"/>
          </w:tcPr>
          <w:p w:rsidR="00941625" w:rsidRPr="00CD5359" w:rsidRDefault="00941625" w:rsidP="00ED7B94">
            <w:pPr>
              <w:pStyle w:val="Style17"/>
              <w:spacing w:line="240" w:lineRule="auto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Освещение на </w:t>
            </w:r>
            <w:r w:rsidRPr="00623194">
              <w:rPr>
                <w:rStyle w:val="FontStyle25"/>
              </w:rPr>
              <w:t>основе действующего за</w:t>
            </w:r>
            <w:r>
              <w:rPr>
                <w:rStyle w:val="FontStyle25"/>
              </w:rPr>
              <w:t xml:space="preserve">конодательства любых проявлений </w:t>
            </w:r>
            <w:r w:rsidRPr="00623194">
              <w:rPr>
                <w:rStyle w:val="FontStyle25"/>
              </w:rPr>
              <w:t>дискриминации, насилия, расизма и экстремизма на национальной и конфессиональной почве</w:t>
            </w:r>
          </w:p>
        </w:tc>
        <w:tc>
          <w:tcPr>
            <w:tcW w:w="2958" w:type="dxa"/>
          </w:tcPr>
          <w:p w:rsidR="00941625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Постоянно </w:t>
            </w:r>
          </w:p>
        </w:tc>
      </w:tr>
      <w:tr w:rsidR="00941625" w:rsidTr="00ED7B94">
        <w:tc>
          <w:tcPr>
            <w:tcW w:w="675" w:type="dxa"/>
          </w:tcPr>
          <w:p w:rsidR="00941625" w:rsidRDefault="00941625" w:rsidP="00E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9" w:type="dxa"/>
          </w:tcPr>
          <w:p w:rsidR="00941625" w:rsidRDefault="00941625" w:rsidP="00ED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информационных стендов в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62319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62319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агандистского воздействия   в целях</w:t>
            </w:r>
            <w:r w:rsidRPr="00623194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распространения идеологии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</w:t>
            </w:r>
            <w:r w:rsidRPr="0062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41625" w:rsidRDefault="00941625" w:rsidP="00ED7B94">
            <w:pPr>
              <w:pStyle w:val="Style12"/>
              <w:widowControl/>
            </w:pPr>
            <w:r w:rsidRPr="00623194">
              <w:t>Администрация образовательных организаций</w:t>
            </w:r>
          </w:p>
        </w:tc>
        <w:tc>
          <w:tcPr>
            <w:tcW w:w="2957" w:type="dxa"/>
          </w:tcPr>
          <w:p w:rsidR="00941625" w:rsidRPr="00CD5359" w:rsidRDefault="00941625" w:rsidP="00ED7B94">
            <w:pPr>
              <w:pStyle w:val="Style17"/>
              <w:spacing w:line="240" w:lineRule="auto"/>
              <w:jc w:val="both"/>
              <w:rPr>
                <w:rStyle w:val="FontStyle25"/>
              </w:rPr>
            </w:pPr>
            <w:r w:rsidRPr="00623194">
              <w:rPr>
                <w:rStyle w:val="FontStyle25"/>
              </w:rPr>
              <w:t xml:space="preserve">Освещение на основе действующего законодательства любых проявлений дискриминации, насилия, расизма и экстремизма на </w:t>
            </w:r>
            <w:r w:rsidRPr="00623194">
              <w:rPr>
                <w:rStyle w:val="FontStyle25"/>
              </w:rPr>
              <w:lastRenderedPageBreak/>
              <w:t>национальной и конфессиональной почве</w:t>
            </w:r>
          </w:p>
        </w:tc>
        <w:tc>
          <w:tcPr>
            <w:tcW w:w="2958" w:type="dxa"/>
          </w:tcPr>
          <w:p w:rsidR="00941625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 w:rsidRPr="00623194">
              <w:rPr>
                <w:rStyle w:val="FontStyle25"/>
              </w:rPr>
              <w:lastRenderedPageBreak/>
              <w:t>Постоянно</w:t>
            </w:r>
          </w:p>
        </w:tc>
      </w:tr>
      <w:tr w:rsidR="00941625" w:rsidTr="00ED7B94">
        <w:tc>
          <w:tcPr>
            <w:tcW w:w="675" w:type="dxa"/>
          </w:tcPr>
          <w:p w:rsidR="00941625" w:rsidRDefault="00941625" w:rsidP="00E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9" w:type="dxa"/>
          </w:tcPr>
          <w:p w:rsidR="00941625" w:rsidRDefault="00941625" w:rsidP="00ED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94">
              <w:rPr>
                <w:rFonts w:ascii="Times New Roman" w:hAnsi="Times New Roman" w:cs="Times New Roman"/>
                <w:sz w:val="24"/>
                <w:szCs w:val="24"/>
              </w:rPr>
              <w:t>Проводить занятия и учебные тренировки с сотрудниками, обучающимися и воспитанниками по правилам действий в случае совершения угрозы совершения террористического акта, обнаружения взрывных устройств и подозрительных предметов, получения телефонного сообщения о возможном совершении диверсионно-террористического акта с привлечением специалистов территориальных органов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МЧС</w:t>
            </w:r>
          </w:p>
        </w:tc>
        <w:tc>
          <w:tcPr>
            <w:tcW w:w="2957" w:type="dxa"/>
          </w:tcPr>
          <w:p w:rsidR="00941625" w:rsidRPr="00623194" w:rsidRDefault="00941625" w:rsidP="00ED7B94">
            <w:pPr>
              <w:pStyle w:val="Style12"/>
              <w:widowControl/>
            </w:pPr>
            <w:r>
              <w:t>Администрация образовательных организаций</w:t>
            </w:r>
          </w:p>
        </w:tc>
        <w:tc>
          <w:tcPr>
            <w:tcW w:w="2957" w:type="dxa"/>
          </w:tcPr>
          <w:p w:rsidR="00941625" w:rsidRPr="00623194" w:rsidRDefault="00941625" w:rsidP="00ED7B94">
            <w:pPr>
              <w:pStyle w:val="Style17"/>
              <w:spacing w:line="240" w:lineRule="auto"/>
              <w:jc w:val="both"/>
              <w:rPr>
                <w:rStyle w:val="FontStyle25"/>
              </w:rPr>
            </w:pPr>
            <w:r w:rsidRPr="00623194">
              <w:rPr>
                <w:rStyle w:val="FontStyle25"/>
              </w:rPr>
              <w:t>Формирование навыков правильного поведения и практических действий в чрезвычайных и экстремальных ситуациях, связанных с терроризмом</w:t>
            </w:r>
          </w:p>
        </w:tc>
        <w:tc>
          <w:tcPr>
            <w:tcW w:w="2958" w:type="dxa"/>
          </w:tcPr>
          <w:p w:rsidR="00941625" w:rsidRPr="00623194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Один раз в полугодие</w:t>
            </w:r>
          </w:p>
        </w:tc>
      </w:tr>
      <w:tr w:rsidR="00941625" w:rsidTr="00ED7B94">
        <w:tc>
          <w:tcPr>
            <w:tcW w:w="675" w:type="dxa"/>
          </w:tcPr>
          <w:p w:rsidR="00941625" w:rsidRDefault="00941625" w:rsidP="00E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9" w:type="dxa"/>
          </w:tcPr>
          <w:p w:rsidR="00941625" w:rsidRPr="00623194" w:rsidRDefault="00941625" w:rsidP="00ED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C2">
              <w:rPr>
                <w:rFonts w:ascii="Times New Roman" w:hAnsi="Times New Roman" w:cs="Times New Roman"/>
                <w:sz w:val="24"/>
                <w:szCs w:val="24"/>
              </w:rPr>
              <w:t>Исключить несанкционированный проезд автомобильного транспорта на территорию образовательных организаций, размещение пожароопасных и взрывоопасных веществ в зданиях и на прилегающей территории. Тщательно проверять автотранспорт,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допускаемый на территорию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согласно </w:t>
            </w:r>
            <w:r w:rsidRPr="00922EC2">
              <w:rPr>
                <w:rFonts w:ascii="Times New Roman" w:hAnsi="Times New Roman" w:cs="Times New Roman"/>
                <w:sz w:val="24"/>
                <w:szCs w:val="24"/>
              </w:rPr>
              <w:t>утвержденным спискам. Запретить парковку автомобилей на территории объектов образования. Уделять особое внимание появлению бесхозного транспорта на территории объектов</w:t>
            </w:r>
          </w:p>
        </w:tc>
        <w:tc>
          <w:tcPr>
            <w:tcW w:w="2957" w:type="dxa"/>
          </w:tcPr>
          <w:p w:rsidR="00941625" w:rsidRDefault="00941625" w:rsidP="00ED7B94">
            <w:pPr>
              <w:pStyle w:val="Style12"/>
              <w:widowControl/>
            </w:pPr>
            <w:r>
              <w:t>Администрация образовательных организаций</w:t>
            </w:r>
          </w:p>
        </w:tc>
        <w:tc>
          <w:tcPr>
            <w:tcW w:w="2957" w:type="dxa"/>
          </w:tcPr>
          <w:p w:rsidR="00941625" w:rsidRPr="00623194" w:rsidRDefault="00941625" w:rsidP="00ED7B94">
            <w:pPr>
              <w:pStyle w:val="Style17"/>
              <w:spacing w:line="240" w:lineRule="auto"/>
              <w:jc w:val="both"/>
              <w:rPr>
                <w:rStyle w:val="FontStyle25"/>
              </w:rPr>
            </w:pPr>
            <w:r w:rsidRPr="00DE5EC3">
              <w:rPr>
                <w:rStyle w:val="FontStyle25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2958" w:type="dxa"/>
          </w:tcPr>
          <w:p w:rsidR="00941625" w:rsidRDefault="00941625" w:rsidP="00ED7B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 w:rsidRPr="00DE5EC3">
              <w:rPr>
                <w:rStyle w:val="FontStyle25"/>
              </w:rPr>
              <w:t>Постоянно</w:t>
            </w:r>
            <w:r>
              <w:rPr>
                <w:rStyle w:val="FontStyle25"/>
              </w:rPr>
              <w:t xml:space="preserve"> </w:t>
            </w:r>
          </w:p>
        </w:tc>
      </w:tr>
    </w:tbl>
    <w:p w:rsidR="00941625" w:rsidRPr="008B6E06" w:rsidRDefault="00941625" w:rsidP="00941625">
      <w:pPr>
        <w:rPr>
          <w:rFonts w:ascii="Times New Roman" w:hAnsi="Times New Roman" w:cs="Times New Roman"/>
          <w:sz w:val="28"/>
          <w:szCs w:val="28"/>
        </w:rPr>
      </w:pPr>
    </w:p>
    <w:p w:rsidR="00E0719D" w:rsidRDefault="00E0719D"/>
    <w:sectPr w:rsidR="00E0719D" w:rsidSect="008B6E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B0"/>
    <w:rsid w:val="00431BB0"/>
    <w:rsid w:val="00941625"/>
    <w:rsid w:val="00E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F8F2"/>
  <w15:chartTrackingRefBased/>
  <w15:docId w15:val="{8A3F4ABF-FB86-4E0C-BC6C-2AD349BB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162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6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94162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41625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41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Кузьмин</dc:creator>
  <cp:keywords/>
  <dc:description/>
  <cp:lastModifiedBy>Сергей С. Кузьмин</cp:lastModifiedBy>
  <cp:revision>2</cp:revision>
  <dcterms:created xsi:type="dcterms:W3CDTF">2016-09-16T08:33:00Z</dcterms:created>
  <dcterms:modified xsi:type="dcterms:W3CDTF">2016-09-16T08:34:00Z</dcterms:modified>
</cp:coreProperties>
</file>